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239395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AE4A07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r w:rsidR="004E33B7">
        <w:rPr>
          <w:b/>
          <w:i/>
          <w:sz w:val="28"/>
          <w:szCs w:val="28"/>
        </w:rPr>
        <w:t>пр-т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836B0E" w:rsidRPr="002D0A28" w:rsidRDefault="006D4484" w:rsidP="00836B0E">
      <w:pPr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Новомихайловский, гостиница «Наутилус»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2C681F" w:rsidRPr="002C681F" w:rsidRDefault="002C681F" w:rsidP="00836B0E">
      <w:pPr>
        <w:rPr>
          <w:b/>
          <w:i/>
          <w:color w:val="2882F0"/>
          <w:sz w:val="28"/>
          <w:szCs w:val="28"/>
        </w:rPr>
      </w:pPr>
      <w:r w:rsidRPr="00A9039D">
        <w:rPr>
          <w:b/>
          <w:bCs/>
          <w:i/>
          <w:iCs/>
          <w:color w:val="FF0000"/>
          <w:sz w:val="20"/>
        </w:rPr>
        <w:t>ВАЖНО!</w:t>
      </w:r>
      <w:r w:rsidRPr="00A9039D">
        <w:rPr>
          <w:b/>
          <w:bCs/>
          <w:color w:val="FF0000"/>
          <w:sz w:val="20"/>
        </w:rPr>
        <w:t>  С </w:t>
      </w:r>
      <w:r w:rsidRPr="00A9039D">
        <w:rPr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руб./сут./чел. (в стоимость путевки не включены, оплачиваются отдельно на курорте!).</w:t>
      </w:r>
    </w:p>
    <w:p w:rsidR="00836B0E" w:rsidRPr="001F1E22" w:rsidRDefault="00836B0E" w:rsidP="00836B0E">
      <w:pPr>
        <w:rPr>
          <w:b/>
          <w:color w:val="0080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</w:t>
      </w:r>
      <w:r w:rsidRPr="001F1E22">
        <w:t xml:space="preserve"> </w:t>
      </w:r>
      <w:r>
        <w:t xml:space="preserve">( </w:t>
      </w:r>
      <w:r>
        <w:rPr>
          <w:b/>
          <w:color w:val="000000"/>
          <w:sz w:val="28"/>
          <w:szCs w:val="28"/>
        </w:rPr>
        <w:t>Заезд на 8 дней, 7</w:t>
      </w:r>
      <w:r w:rsidRPr="001F1E22">
        <w:rPr>
          <w:b/>
          <w:color w:val="000000"/>
          <w:sz w:val="28"/>
          <w:szCs w:val="28"/>
        </w:rPr>
        <w:t xml:space="preserve"> ночей.)</w:t>
      </w:r>
      <w:r w:rsidRPr="001F1E22">
        <w:rPr>
          <w:b/>
          <w:color w:val="FF6600"/>
          <w:sz w:val="56"/>
          <w:szCs w:val="56"/>
        </w:rPr>
        <w:t xml:space="preserve">  </w:t>
      </w: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  <w:r w:rsidRPr="001F1E22">
        <w:rPr>
          <w:b/>
          <w:color w:val="008000"/>
          <w:sz w:val="56"/>
          <w:szCs w:val="56"/>
        </w:rPr>
        <w:t xml:space="preserve">                                   </w:t>
      </w:r>
    </w:p>
    <w:p w:rsidR="00836B0E" w:rsidRPr="0038362D" w:rsidRDefault="00836B0E" w:rsidP="00836B0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r w:rsidR="00730D2C">
        <w:rPr>
          <w:rFonts w:ascii="Arial" w:hAnsi="Arial" w:cs="Arial"/>
          <w:b/>
          <w:i/>
          <w:sz w:val="20"/>
          <w:szCs w:val="20"/>
        </w:rPr>
        <w:t>Четыре</w:t>
      </w:r>
      <w:r w:rsidR="00ED0C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корпуса отеля расположены в районе центрального пляжа</w:t>
      </w:r>
      <w:r w:rsidR="00ED0C55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120 метрах от пляжа. Просторный, красивый двор.</w:t>
      </w:r>
    </w:p>
    <w:p w:rsidR="00836B0E" w:rsidRPr="009D1A34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Размещение:</w:t>
      </w:r>
      <w:r w:rsidRPr="009D15E6">
        <w:rPr>
          <w:rFonts w:ascii="Arial" w:hAnsi="Arial" w:cs="Arial"/>
          <w:b/>
          <w:sz w:val="20"/>
          <w:szCs w:val="20"/>
        </w:rPr>
        <w:t xml:space="preserve"> </w:t>
      </w:r>
      <w:r w:rsidRPr="009D15E6">
        <w:rPr>
          <w:rFonts w:cs="Aharoni"/>
          <w:sz w:val="20"/>
          <w:szCs w:val="20"/>
          <w:lang w:bidi="he-IL"/>
        </w:rPr>
        <w:t xml:space="preserve"> </w:t>
      </w:r>
      <w:r w:rsidRPr="009D15E6">
        <w:rPr>
          <w:rFonts w:ascii="Arial" w:hAnsi="Arial" w:cs="Arial"/>
          <w:b/>
          <w:i/>
          <w:sz w:val="20"/>
          <w:szCs w:val="20"/>
        </w:rPr>
        <w:t>2-местные,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3-местные, 4-местные 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номера   (душ, санузел, ТВ, </w:t>
      </w:r>
      <w:r>
        <w:rPr>
          <w:rFonts w:ascii="Arial" w:hAnsi="Arial" w:cs="Arial"/>
          <w:b/>
          <w:i/>
          <w:sz w:val="20"/>
          <w:szCs w:val="20"/>
        </w:rPr>
        <w:t>кондиционер</w:t>
      </w:r>
      <w:r w:rsidRPr="009D15E6">
        <w:rPr>
          <w:rFonts w:ascii="Arial" w:hAnsi="Arial" w:cs="Arial"/>
          <w:b/>
          <w:i/>
          <w:sz w:val="20"/>
          <w:szCs w:val="20"/>
        </w:rPr>
        <w:t>, холодильник</w:t>
      </w:r>
      <w:r w:rsidR="00730D2C">
        <w:rPr>
          <w:rFonts w:ascii="Arial" w:hAnsi="Arial" w:cs="Arial"/>
          <w:b/>
          <w:i/>
          <w:sz w:val="20"/>
          <w:szCs w:val="20"/>
        </w:rPr>
        <w:t>, чайник, набор посуды, балкон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в номере).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1A3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Wi</w:t>
      </w:r>
      <w:r w:rsidRPr="009D1A34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Fi</w:t>
      </w:r>
      <w:r w:rsidRPr="009D1A34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 w:rsidR="00730D2C">
        <w:rPr>
          <w:rFonts w:ascii="Arial" w:hAnsi="Arial" w:cs="Arial"/>
          <w:b/>
          <w:i/>
          <w:sz w:val="20"/>
          <w:szCs w:val="20"/>
        </w:rPr>
        <w:t xml:space="preserve"> 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36B0E" w:rsidRPr="00E56B40" w:rsidRDefault="00836B0E" w:rsidP="00E56B40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CF643C">
        <w:rPr>
          <w:rFonts w:ascii="Arial" w:hAnsi="Arial" w:cs="Arial"/>
          <w:b/>
          <w:i/>
          <w:sz w:val="20"/>
          <w:szCs w:val="20"/>
        </w:rPr>
        <w:t>Во дворе есть столовая</w:t>
      </w:r>
      <w:r w:rsidR="00E56B40">
        <w:rPr>
          <w:rFonts w:ascii="Arial" w:hAnsi="Arial" w:cs="Arial"/>
          <w:b/>
          <w:i/>
          <w:sz w:val="20"/>
          <w:szCs w:val="20"/>
        </w:rPr>
        <w:t>.</w:t>
      </w:r>
      <w:r w:rsidR="00CF643C">
        <w:rPr>
          <w:rFonts w:ascii="Arial" w:hAnsi="Arial" w:cs="Arial"/>
          <w:b/>
          <w:i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Можно заказать комплексное, 3-х разовое питание, стоимость </w:t>
      </w:r>
      <w:r w:rsidR="00730D2C">
        <w:rPr>
          <w:rFonts w:ascii="Arial" w:hAnsi="Arial" w:cs="Arial"/>
          <w:b/>
          <w:i/>
          <w:iCs/>
          <w:sz w:val="20"/>
          <w:szCs w:val="20"/>
        </w:rPr>
        <w:t>которого 75</w:t>
      </w:r>
      <w:r w:rsidR="00AD630E">
        <w:rPr>
          <w:rFonts w:ascii="Arial" w:hAnsi="Arial" w:cs="Arial"/>
          <w:b/>
          <w:i/>
          <w:iCs/>
          <w:sz w:val="20"/>
          <w:szCs w:val="20"/>
        </w:rPr>
        <w:t>0</w:t>
      </w:r>
      <w:r w:rsidR="00E56B40" w:rsidRPr="007533C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руб.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мелкогалечный, местами с вкраплениями мелкозернистого песка</w:t>
      </w:r>
      <w:r w:rsidR="004E1025" w:rsidRPr="004E10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4E1025">
        <w:rPr>
          <w:rFonts w:ascii="Arial" w:hAnsi="Arial" w:cs="Arial"/>
          <w:color w:val="666666"/>
          <w:sz w:val="20"/>
          <w:szCs w:val="20"/>
        </w:rPr>
        <w:t> 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Гос</w:t>
      </w:r>
      <w:r w:rsidR="004E1025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тиница Наутилус расположена в 12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0 метрах от местного пляжа. На пляже имеются: прокат водных мотоциклов, водные прогулки, водные горки и другие аттракционы, кафе.</w:t>
      </w:r>
    </w:p>
    <w:p w:rsidR="00836B0E" w:rsidRPr="002F1967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на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охраняемой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территории</w:t>
      </w:r>
      <w:r w:rsidR="002F1967">
        <w:t xml:space="preserve"> </w:t>
      </w:r>
      <w:r w:rsidR="001939C6">
        <w:rPr>
          <w:rFonts w:ascii="Arial" w:hAnsi="Arial" w:cs="Arial"/>
          <w:b/>
          <w:i/>
          <w:sz w:val="20"/>
          <w:szCs w:val="20"/>
        </w:rPr>
        <w:t>два бассейна: взрослый с детским отделением, бассейн с подогревом воды (июнь, сентябрь),</w:t>
      </w:r>
      <w:r w:rsidR="007533C3">
        <w:rPr>
          <w:rFonts w:ascii="Arial" w:hAnsi="Arial" w:cs="Arial"/>
          <w:b/>
          <w:i/>
          <w:sz w:val="20"/>
          <w:szCs w:val="20"/>
        </w:rPr>
        <w:t xml:space="preserve"> лежаками</w:t>
      </w:r>
      <w:r w:rsidR="002F1967" w:rsidRPr="002F1967">
        <w:rPr>
          <w:rFonts w:ascii="Arial" w:hAnsi="Arial" w:cs="Arial"/>
          <w:b/>
          <w:i/>
          <w:sz w:val="20"/>
          <w:szCs w:val="20"/>
        </w:rPr>
        <w:t>,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теневыми навесами,</w:t>
      </w:r>
      <w:r w:rsidR="002F1967" w:rsidRPr="002F1967">
        <w:rPr>
          <w:rFonts w:ascii="Arial" w:hAnsi="Arial" w:cs="Arial"/>
          <w:b/>
          <w:i/>
          <w:sz w:val="20"/>
          <w:szCs w:val="20"/>
        </w:rPr>
        <w:t xml:space="preserve"> детская площадка, </w:t>
      </w:r>
      <w:r w:rsidR="002F1967">
        <w:rPr>
          <w:rFonts w:ascii="Arial" w:hAnsi="Arial" w:cs="Arial"/>
          <w:b/>
          <w:i/>
          <w:sz w:val="20"/>
          <w:szCs w:val="20"/>
        </w:rPr>
        <w:t>мангал.</w:t>
      </w:r>
    </w:p>
    <w:p w:rsidR="00836B0E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6D4484" w:rsidRPr="00D06524" w:rsidRDefault="006D4484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tbl>
      <w:tblPr>
        <w:tblW w:w="4334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73"/>
        <w:gridCol w:w="1840"/>
        <w:gridCol w:w="2552"/>
        <w:gridCol w:w="1954"/>
        <w:gridCol w:w="2260"/>
      </w:tblGrid>
      <w:tr w:rsidR="00AC2D6F" w:rsidRPr="008C72C4" w:rsidTr="00AC2D6F">
        <w:trPr>
          <w:trHeight w:val="308"/>
          <w:jc w:val="center"/>
        </w:trPr>
        <w:tc>
          <w:tcPr>
            <w:tcW w:w="1355" w:type="pct"/>
            <w:gridSpan w:val="2"/>
          </w:tcPr>
          <w:p w:rsidR="00AC2D6F" w:rsidRPr="00C30C40" w:rsidRDefault="00AC2D6F" w:rsidP="00A44F9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645" w:type="pct"/>
            <w:gridSpan w:val="3"/>
          </w:tcPr>
          <w:p w:rsidR="00AC2D6F" w:rsidRPr="00C30C40" w:rsidRDefault="00AC2D6F" w:rsidP="00A44F9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F135C5" w:rsidRPr="008C72C4" w:rsidTr="00AC2D6F">
        <w:trPr>
          <w:trHeight w:val="605"/>
          <w:jc w:val="center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F135C5" w:rsidRPr="00FD7C9E" w:rsidRDefault="00F135C5" w:rsidP="00A44F9A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45" w:type="pct"/>
            <w:gridSpan w:val="3"/>
            <w:vAlign w:val="center"/>
          </w:tcPr>
          <w:p w:rsidR="00F135C5" w:rsidRPr="00DA1EA6" w:rsidRDefault="00F135C5" w:rsidP="00A44F9A">
            <w:pPr>
              <w:jc w:val="center"/>
              <w:rPr>
                <w:rFonts w:ascii="Arial" w:hAnsi="Arial" w:cs="Arial"/>
                <w:b/>
              </w:rPr>
            </w:pPr>
          </w:p>
          <w:p w:rsidR="00F135C5" w:rsidRPr="00DA1EA6" w:rsidRDefault="00F135C5" w:rsidP="00A44F9A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35C5" w:rsidRPr="00DA1EA6" w:rsidRDefault="00F135C5" w:rsidP="00A44F9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135C5" w:rsidRPr="008C72C4" w:rsidTr="00AC2D6F">
        <w:trPr>
          <w:trHeight w:val="307"/>
          <w:jc w:val="center"/>
        </w:trPr>
        <w:tc>
          <w:tcPr>
            <w:tcW w:w="1355" w:type="pct"/>
            <w:gridSpan w:val="2"/>
            <w:vMerge/>
            <w:shd w:val="clear" w:color="auto" w:fill="8DB3E2"/>
          </w:tcPr>
          <w:p w:rsidR="00F135C5" w:rsidRPr="008C72C4" w:rsidRDefault="00F135C5" w:rsidP="00A44F9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75" w:type="pct"/>
          </w:tcPr>
          <w:p w:rsidR="00F135C5" w:rsidRPr="00EB7A00" w:rsidRDefault="00F135C5" w:rsidP="00A44F9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F135C5" w:rsidRPr="00865636" w:rsidRDefault="00F135C5" w:rsidP="00A44F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/ улучшенный</w:t>
            </w:r>
          </w:p>
        </w:tc>
        <w:tc>
          <w:tcPr>
            <w:tcW w:w="1053" w:type="pct"/>
          </w:tcPr>
          <w:p w:rsidR="00F135C5" w:rsidRPr="00865636" w:rsidRDefault="00F135C5" w:rsidP="00A44F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3 л.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 без спального места</w:t>
            </w:r>
          </w:p>
        </w:tc>
        <w:tc>
          <w:tcPr>
            <w:tcW w:w="1218" w:type="pct"/>
          </w:tcPr>
          <w:p w:rsidR="00F135C5" w:rsidRPr="00865636" w:rsidRDefault="00F135C5" w:rsidP="00A44F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стандарт./улучшенный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08.06 – 17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 xml:space="preserve">.06 </w:t>
            </w:r>
          </w:p>
        </w:tc>
        <w:tc>
          <w:tcPr>
            <w:tcW w:w="1375" w:type="pct"/>
          </w:tcPr>
          <w:p w:rsidR="002E4463" w:rsidRPr="00D36970" w:rsidRDefault="002E4463" w:rsidP="00EA28BE">
            <w:pPr>
              <w:jc w:val="center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024B0D">
              <w:rPr>
                <w:rFonts w:ascii="Arial" w:hAnsi="Arial" w:cs="Arial"/>
                <w:b/>
                <w:i/>
                <w:sz w:val="22"/>
                <w:szCs w:val="22"/>
              </w:rPr>
              <w:t>0 85</w:t>
            </w:r>
            <w:r w:rsidRPr="007965F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91610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053" w:type="pct"/>
          </w:tcPr>
          <w:p w:rsidR="002E4463" w:rsidRPr="00D36970" w:rsidRDefault="007770A3" w:rsidP="002A663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218" w:type="pct"/>
          </w:tcPr>
          <w:p w:rsidR="002E4463" w:rsidRPr="00D36970" w:rsidRDefault="00933E09" w:rsidP="003F4F06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C2D6F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2E4463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171">
              <w:rPr>
                <w:rFonts w:ascii="Arial" w:hAnsi="Arial" w:cs="Arial"/>
                <w:b/>
                <w:sz w:val="22"/>
                <w:szCs w:val="22"/>
              </w:rPr>
              <w:t>5.06 – 24</w:t>
            </w:r>
            <w:r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1375" w:type="pct"/>
          </w:tcPr>
          <w:p w:rsidR="002E4463" w:rsidRPr="00D36970" w:rsidRDefault="002873DF" w:rsidP="00EA28BE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10 </w:t>
            </w:r>
            <w:r w:rsidR="00024B0D">
              <w:rPr>
                <w:rFonts w:ascii="Arial" w:hAnsi="Arial" w:cs="Arial"/>
                <w:b/>
                <w:i/>
                <w:sz w:val="22"/>
                <w:szCs w:val="22"/>
              </w:rPr>
              <w:t>85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</w:t>
            </w:r>
            <w:r w:rsidR="0091610C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218" w:type="pct"/>
          </w:tcPr>
          <w:p w:rsidR="002E4463" w:rsidRPr="00D36970" w:rsidRDefault="00933E09" w:rsidP="003F4F06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9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AC2D6F">
              <w:rPr>
                <w:rFonts w:ascii="Arial" w:hAnsi="Arial" w:cs="Arial"/>
                <w:b/>
                <w:i/>
                <w:sz w:val="22"/>
                <w:szCs w:val="22"/>
              </w:rPr>
              <w:t>10 80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21728A" w:rsidRDefault="002873DF" w:rsidP="0091610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10 8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50 / 12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1610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53" w:type="pct"/>
          </w:tcPr>
          <w:p w:rsidR="002E4463" w:rsidRPr="0021728A" w:rsidRDefault="00CF6004" w:rsidP="00CF600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5 75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pct"/>
          </w:tcPr>
          <w:p w:rsidR="002E4463" w:rsidRPr="0021728A" w:rsidRDefault="005A243F" w:rsidP="0021728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9 7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>00 / 10 800</w:t>
            </w:r>
          </w:p>
        </w:tc>
      </w:tr>
      <w:tr w:rsidR="002E4463" w:rsidRPr="008C72C4" w:rsidTr="00AC2D6F">
        <w:trPr>
          <w:trHeight w:val="139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D36970" w:rsidRDefault="002E4463" w:rsidP="00D36970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2873DF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7770A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pct"/>
          </w:tcPr>
          <w:p w:rsidR="002E4463" w:rsidRPr="00D36970" w:rsidRDefault="002E4463" w:rsidP="00D36970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10 </w:t>
            </w:r>
            <w:r w:rsidR="00933E09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BA7238" w:rsidRDefault="002E4463" w:rsidP="00D9520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2873DF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2E4463" w:rsidRPr="00E86173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 w:rsidR="00933E09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950</w:t>
            </w:r>
          </w:p>
        </w:tc>
      </w:tr>
      <w:tr w:rsidR="002E4463" w:rsidRPr="00830CAE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BA7238" w:rsidRDefault="002873DF" w:rsidP="00EA28BE">
            <w:pPr>
              <w:jc w:val="center"/>
              <w:rPr>
                <w:rFonts w:ascii="Arial" w:hAnsi="Arial" w:cs="Arial"/>
                <w:b/>
                <w:i/>
              </w:rPr>
            </w:pP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 w:rsidRPr="0046567E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7770A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E86173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 w:rsidR="005A243F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950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75" w:type="pct"/>
          </w:tcPr>
          <w:p w:rsidR="002E4463" w:rsidRPr="00BA7238" w:rsidRDefault="00EA28BE" w:rsidP="007021D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3 00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AC2D6F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E86173" w:rsidRDefault="002E4463" w:rsidP="00FE56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8C72C4" w:rsidTr="00AC2D6F">
        <w:trPr>
          <w:trHeight w:val="186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 – 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Pr="00F94CF0" w:rsidRDefault="00EA28BE" w:rsidP="002A66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3 35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F94CF0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3F4F06" w:rsidRDefault="002E4463" w:rsidP="005971E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 w:rsidR="00142E2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</w:t>
            </w:r>
          </w:p>
        </w:tc>
      </w:tr>
      <w:tr w:rsidR="002E4463" w:rsidRPr="008C72C4" w:rsidTr="00AC2D6F">
        <w:trPr>
          <w:trHeight w:val="25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Pr="00BA7238" w:rsidRDefault="00EA28BE" w:rsidP="002873D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3F4F06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142E2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</w:t>
            </w:r>
          </w:p>
        </w:tc>
      </w:tr>
      <w:tr w:rsidR="002E4463" w:rsidRPr="008C72C4" w:rsidTr="00AC2D6F">
        <w:trPr>
          <w:trHeight w:val="25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2E4463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171">
              <w:rPr>
                <w:rFonts w:ascii="Arial" w:hAnsi="Arial" w:cs="Arial"/>
                <w:b/>
                <w:sz w:val="22"/>
                <w:szCs w:val="22"/>
              </w:rPr>
              <w:t>0.08 – 19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Default="002E4463" w:rsidP="00EA28B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3F4F06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142E2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</w:t>
            </w:r>
          </w:p>
        </w:tc>
      </w:tr>
      <w:tr w:rsidR="002E4463" w:rsidRPr="008C72C4" w:rsidTr="00AC2D6F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2E4463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171">
              <w:rPr>
                <w:rFonts w:ascii="Arial" w:hAnsi="Arial" w:cs="Arial"/>
                <w:b/>
                <w:sz w:val="22"/>
                <w:szCs w:val="22"/>
              </w:rPr>
              <w:t>7.08 – 26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Pr="00BA7238" w:rsidRDefault="00EA28BE" w:rsidP="00730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2E4463" w:rsidRPr="00E86173" w:rsidRDefault="002E4463" w:rsidP="00FE56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46567E" w:rsidTr="00AC2D6F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1375" w:type="pct"/>
          </w:tcPr>
          <w:p w:rsidR="002E4463" w:rsidRPr="00BA7238" w:rsidRDefault="00EA28BE" w:rsidP="00C81CC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13 0</w:t>
            </w:r>
            <w:r w:rsidR="002E4463" w:rsidRPr="005C27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3</w:t>
            </w:r>
            <w:r w:rsidR="002E4463"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053" w:type="pct"/>
          </w:tcPr>
          <w:p w:rsidR="002E4463" w:rsidRPr="00D36970" w:rsidRDefault="00933E09" w:rsidP="002A663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pct"/>
          </w:tcPr>
          <w:p w:rsidR="002E4463" w:rsidRPr="00D36970" w:rsidRDefault="00142E25" w:rsidP="00024B0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024B0D">
              <w:rPr>
                <w:rFonts w:ascii="Arial" w:hAnsi="Arial" w:cs="Arial"/>
                <w:b/>
                <w:i/>
                <w:sz w:val="22"/>
                <w:szCs w:val="22"/>
              </w:rPr>
              <w:t>1 5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A716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1</w:t>
            </w:r>
            <w:r w:rsidR="00A7164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2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2E4463"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</w:tbl>
    <w:p w:rsidR="006D4484" w:rsidRDefault="006D4484" w:rsidP="00836B0E">
      <w:pPr>
        <w:tabs>
          <w:tab w:val="left" w:pos="2265"/>
        </w:tabs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836B0E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 : взрослый –  4 000 руб./чел., дети до 10 лет – 3700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noProof/>
          <w:color w:val="AA020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160655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</w:p>
    <w:p w:rsidR="00E04D77" w:rsidRPr="006207D8" w:rsidRDefault="00836B0E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B0E"/>
    <w:rsid w:val="00024B0D"/>
    <w:rsid w:val="0007373C"/>
    <w:rsid w:val="00075CC8"/>
    <w:rsid w:val="00090E63"/>
    <w:rsid w:val="000B2E92"/>
    <w:rsid w:val="000D5948"/>
    <w:rsid w:val="000E13BC"/>
    <w:rsid w:val="000E4773"/>
    <w:rsid w:val="00103817"/>
    <w:rsid w:val="001067BC"/>
    <w:rsid w:val="00142E25"/>
    <w:rsid w:val="00180065"/>
    <w:rsid w:val="001939C6"/>
    <w:rsid w:val="001B59E3"/>
    <w:rsid w:val="001C3CB8"/>
    <w:rsid w:val="001C548B"/>
    <w:rsid w:val="001E3B9D"/>
    <w:rsid w:val="001F4289"/>
    <w:rsid w:val="00204E73"/>
    <w:rsid w:val="0021728A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27C43"/>
    <w:rsid w:val="00354920"/>
    <w:rsid w:val="003735C1"/>
    <w:rsid w:val="0038362D"/>
    <w:rsid w:val="0039261B"/>
    <w:rsid w:val="003C0F23"/>
    <w:rsid w:val="003E326D"/>
    <w:rsid w:val="003F22AB"/>
    <w:rsid w:val="003F4F06"/>
    <w:rsid w:val="004119AA"/>
    <w:rsid w:val="00454993"/>
    <w:rsid w:val="004552A0"/>
    <w:rsid w:val="0046567E"/>
    <w:rsid w:val="004728A0"/>
    <w:rsid w:val="0048609B"/>
    <w:rsid w:val="004E1025"/>
    <w:rsid w:val="004E33B7"/>
    <w:rsid w:val="004E3EAF"/>
    <w:rsid w:val="00521994"/>
    <w:rsid w:val="005311D5"/>
    <w:rsid w:val="00535D2B"/>
    <w:rsid w:val="00550585"/>
    <w:rsid w:val="00555946"/>
    <w:rsid w:val="005971E3"/>
    <w:rsid w:val="005A243F"/>
    <w:rsid w:val="005C129D"/>
    <w:rsid w:val="005C2707"/>
    <w:rsid w:val="005D6F36"/>
    <w:rsid w:val="005F5182"/>
    <w:rsid w:val="006112EF"/>
    <w:rsid w:val="006207D8"/>
    <w:rsid w:val="00680BE5"/>
    <w:rsid w:val="006A313F"/>
    <w:rsid w:val="006A7477"/>
    <w:rsid w:val="006B61B5"/>
    <w:rsid w:val="006D4484"/>
    <w:rsid w:val="007021DB"/>
    <w:rsid w:val="00724A85"/>
    <w:rsid w:val="00730D2C"/>
    <w:rsid w:val="007365D3"/>
    <w:rsid w:val="007533C3"/>
    <w:rsid w:val="007770A3"/>
    <w:rsid w:val="007965FC"/>
    <w:rsid w:val="007B6440"/>
    <w:rsid w:val="007E703D"/>
    <w:rsid w:val="007F1508"/>
    <w:rsid w:val="007F3171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C3617"/>
    <w:rsid w:val="008E466D"/>
    <w:rsid w:val="0091610C"/>
    <w:rsid w:val="00920260"/>
    <w:rsid w:val="00933E09"/>
    <w:rsid w:val="009400C1"/>
    <w:rsid w:val="00945955"/>
    <w:rsid w:val="00954250"/>
    <w:rsid w:val="00973446"/>
    <w:rsid w:val="00987CE0"/>
    <w:rsid w:val="009C2D7F"/>
    <w:rsid w:val="009D0BD7"/>
    <w:rsid w:val="009F007D"/>
    <w:rsid w:val="00A02C12"/>
    <w:rsid w:val="00A15222"/>
    <w:rsid w:val="00A44F9A"/>
    <w:rsid w:val="00A634E5"/>
    <w:rsid w:val="00A71641"/>
    <w:rsid w:val="00A763E5"/>
    <w:rsid w:val="00AA3A24"/>
    <w:rsid w:val="00AC2D6F"/>
    <w:rsid w:val="00AD630E"/>
    <w:rsid w:val="00AE4A07"/>
    <w:rsid w:val="00B41F60"/>
    <w:rsid w:val="00B52092"/>
    <w:rsid w:val="00B81127"/>
    <w:rsid w:val="00B81687"/>
    <w:rsid w:val="00BB654A"/>
    <w:rsid w:val="00C332C2"/>
    <w:rsid w:val="00C37E45"/>
    <w:rsid w:val="00C6118E"/>
    <w:rsid w:val="00C81CCF"/>
    <w:rsid w:val="00C839FE"/>
    <w:rsid w:val="00CB12C0"/>
    <w:rsid w:val="00CC03D6"/>
    <w:rsid w:val="00CD1D48"/>
    <w:rsid w:val="00CF6004"/>
    <w:rsid w:val="00CF643C"/>
    <w:rsid w:val="00D06524"/>
    <w:rsid w:val="00D15243"/>
    <w:rsid w:val="00D269C1"/>
    <w:rsid w:val="00D3122F"/>
    <w:rsid w:val="00D36970"/>
    <w:rsid w:val="00D52E8D"/>
    <w:rsid w:val="00D66AD6"/>
    <w:rsid w:val="00D84E67"/>
    <w:rsid w:val="00D9398F"/>
    <w:rsid w:val="00D95204"/>
    <w:rsid w:val="00D9665D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A28BE"/>
    <w:rsid w:val="00EA2EEB"/>
    <w:rsid w:val="00EA7043"/>
    <w:rsid w:val="00EB221D"/>
    <w:rsid w:val="00EB7A00"/>
    <w:rsid w:val="00ED062A"/>
    <w:rsid w:val="00ED0C55"/>
    <w:rsid w:val="00EE0C96"/>
    <w:rsid w:val="00EF1109"/>
    <w:rsid w:val="00F0286A"/>
    <w:rsid w:val="00F1096A"/>
    <w:rsid w:val="00F135C5"/>
    <w:rsid w:val="00F925AD"/>
    <w:rsid w:val="00F94CF0"/>
    <w:rsid w:val="00FA1850"/>
    <w:rsid w:val="00FB47B8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CD96-30A8-4149-B49C-F55684FB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27</cp:revision>
  <cp:lastPrinted>2019-04-02T14:40:00Z</cp:lastPrinted>
  <dcterms:created xsi:type="dcterms:W3CDTF">2018-02-14T13:57:00Z</dcterms:created>
  <dcterms:modified xsi:type="dcterms:W3CDTF">2020-05-15T15:13:00Z</dcterms:modified>
</cp:coreProperties>
</file>